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0388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6348C" w:rsidRPr="00FC39FF">
        <w:rPr>
          <w:rFonts w:ascii="Times New Roman" w:hAnsi="Times New Roman"/>
          <w:b/>
          <w:sz w:val="26"/>
          <w:szCs w:val="26"/>
          <w:shd w:val="clear" w:color="auto" w:fill="FFFFFF"/>
        </w:rPr>
        <w:t>56:43:0705005:52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6348C" w:rsidRPr="00FC39FF">
        <w:rPr>
          <w:rFonts w:ascii="Times New Roman" w:hAnsi="Times New Roman"/>
          <w:sz w:val="26"/>
          <w:szCs w:val="26"/>
          <w:shd w:val="clear" w:color="auto" w:fill="FFFFFF"/>
        </w:rPr>
        <w:t>56:43:0705005:52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6348C" w:rsidRPr="00FC39F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0634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6348C" w:rsidRPr="00FC39FF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0634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6348C" w:rsidRPr="00FC39FF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100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348C" w:rsidRPr="00FC39FF">
        <w:rPr>
          <w:rFonts w:ascii="Times New Roman" w:hAnsi="Times New Roman"/>
          <w:sz w:val="26"/>
          <w:szCs w:val="26"/>
        </w:rPr>
        <w:t>Третьякова Татьяна Анатольевна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06348C" w:rsidRPr="00FC39FF" w:rsidRDefault="0006348C" w:rsidP="0006348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C39FF">
        <w:rPr>
          <w:rFonts w:ascii="Times New Roman" w:hAnsi="Times New Roman"/>
          <w:sz w:val="26"/>
          <w:szCs w:val="26"/>
        </w:rPr>
        <w:t>2. Право собственности Третьяковой Татьяны Анатольевны</w:t>
      </w:r>
      <w:r w:rsidRPr="00FC39F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C39F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C39FF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30.03.1993г. № 30-с, выданным Главой администрации </w:t>
      </w:r>
      <w:proofErr w:type="spellStart"/>
      <w:r w:rsidRPr="00FC39FF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C39FF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E55" w:rsidRDefault="00EA3E55" w:rsidP="00EF253D">
      <w:r>
        <w:separator/>
      </w:r>
    </w:p>
  </w:endnote>
  <w:endnote w:type="continuationSeparator" w:id="0">
    <w:p w:rsidR="00EA3E55" w:rsidRDefault="00EA3E55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E55" w:rsidRDefault="00EA3E55" w:rsidP="00EF253D">
      <w:r>
        <w:separator/>
      </w:r>
    </w:p>
  </w:footnote>
  <w:footnote w:type="continuationSeparator" w:id="0">
    <w:p w:rsidR="00EA3E55" w:rsidRDefault="00EA3E55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6348C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B3169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A3E55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ECC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E7CC-870F-45C7-A7B0-A4DB704C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2022-06-29T05:32:00Z</dcterms:modified>
</cp:coreProperties>
</file>